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485A" w14:textId="778FD129" w:rsidR="00440BEE" w:rsidRPr="00A53A1A" w:rsidRDefault="00551886" w:rsidP="0049668E">
      <w:pPr>
        <w:pBdr>
          <w:bottom w:val="thinThickThinSmallGap" w:sz="24" w:space="1" w:color="125B50"/>
        </w:pBdr>
        <w:spacing w:line="276" w:lineRule="auto"/>
        <w:jc w:val="center"/>
        <w:rPr>
          <w:rFonts w:ascii="Corbel" w:hAnsi="Corbel"/>
          <w:b/>
          <w:bCs/>
          <w:sz w:val="40"/>
          <w:szCs w:val="40"/>
          <w:lang w:eastAsia="en-GB"/>
        </w:rPr>
      </w:pPr>
      <w:r w:rsidRPr="00A53A1A">
        <w:rPr>
          <w:rFonts w:ascii="Corbel" w:hAnsi="Corbel"/>
          <w:b/>
          <w:bCs/>
          <w:sz w:val="40"/>
          <w:szCs w:val="40"/>
          <w:lang w:eastAsia="en-GB"/>
        </w:rPr>
        <w:t>Document</w:t>
      </w:r>
      <w:r w:rsidR="00440BEE" w:rsidRPr="00A53A1A">
        <w:rPr>
          <w:rFonts w:ascii="Corbel" w:hAnsi="Corbel"/>
          <w:b/>
          <w:bCs/>
          <w:sz w:val="40"/>
          <w:szCs w:val="40"/>
          <w:lang w:eastAsia="en-GB"/>
        </w:rPr>
        <w:t xml:space="preserve"> Retention Policy</w:t>
      </w:r>
    </w:p>
    <w:p w14:paraId="64D5FD3D" w14:textId="24B4BCAB" w:rsidR="00CF41E7" w:rsidRPr="00CF41E7" w:rsidRDefault="00CF41E7" w:rsidP="00CF41E7">
      <w:pPr>
        <w:spacing w:after="0" w:line="276" w:lineRule="auto"/>
        <w:rPr>
          <w:rFonts w:ascii="Corbel" w:hAnsi="Corbel"/>
          <w:b/>
          <w:bCs/>
          <w:sz w:val="24"/>
          <w:szCs w:val="24"/>
          <w:lang w:eastAsia="en-GB"/>
        </w:rPr>
      </w:pPr>
      <w:r w:rsidRPr="00CF41E7">
        <w:rPr>
          <w:rFonts w:ascii="Corbel" w:hAnsi="Corbel"/>
          <w:b/>
          <w:bCs/>
          <w:sz w:val="24"/>
          <w:szCs w:val="24"/>
          <w:lang w:eastAsia="en-GB"/>
        </w:rPr>
        <w:fldChar w:fldCharType="begin">
          <w:ffData>
            <w:name w:val="Text1"/>
            <w:enabled/>
            <w:calcOnExit w:val="0"/>
            <w:textInput>
              <w:default w:val="[Your Organization's Name]"/>
            </w:textInput>
          </w:ffData>
        </w:fldChar>
      </w:r>
      <w:r w:rsidRPr="00CF41E7">
        <w:rPr>
          <w:rFonts w:ascii="Corbel" w:hAnsi="Corbel"/>
          <w:b/>
          <w:bCs/>
          <w:sz w:val="24"/>
          <w:szCs w:val="24"/>
          <w:lang w:eastAsia="en-GB"/>
        </w:rPr>
        <w:instrText xml:space="preserve"> FORMTEXT </w:instrText>
      </w:r>
      <w:r w:rsidRPr="00CF41E7">
        <w:rPr>
          <w:rFonts w:ascii="Corbel" w:hAnsi="Corbel"/>
          <w:b/>
          <w:bCs/>
          <w:sz w:val="24"/>
          <w:szCs w:val="24"/>
          <w:lang w:eastAsia="en-GB"/>
        </w:rPr>
      </w:r>
      <w:r w:rsidRPr="00CF41E7">
        <w:rPr>
          <w:rFonts w:ascii="Corbel" w:hAnsi="Corbel"/>
          <w:b/>
          <w:bCs/>
          <w:sz w:val="24"/>
          <w:szCs w:val="24"/>
          <w:lang w:eastAsia="en-GB"/>
        </w:rPr>
        <w:fldChar w:fldCharType="separate"/>
      </w:r>
      <w:r w:rsidRPr="00CF41E7">
        <w:rPr>
          <w:rFonts w:ascii="Corbel" w:hAnsi="Corbel"/>
          <w:b/>
          <w:bCs/>
          <w:noProof/>
          <w:sz w:val="24"/>
          <w:szCs w:val="24"/>
          <w:lang w:eastAsia="en-GB"/>
        </w:rPr>
        <w:t>[Your Organization's Name]</w:t>
      </w:r>
      <w:r w:rsidRPr="00CF41E7">
        <w:rPr>
          <w:rFonts w:ascii="Corbel" w:hAnsi="Corbel"/>
          <w:b/>
          <w:bCs/>
          <w:sz w:val="24"/>
          <w:szCs w:val="24"/>
          <w:lang w:eastAsia="en-GB"/>
        </w:rPr>
        <w:fldChar w:fldCharType="end"/>
      </w:r>
      <w:r w:rsidRPr="00CF41E7">
        <w:rPr>
          <w:rFonts w:ascii="Corbel" w:hAnsi="Corbel"/>
          <w:b/>
          <w:bCs/>
          <w:sz w:val="24"/>
          <w:szCs w:val="24"/>
          <w:lang w:eastAsia="en-GB"/>
        </w:rPr>
        <w:t xml:space="preserve"> </w:t>
      </w:r>
    </w:p>
    <w:p w14:paraId="59FD2692" w14:textId="210AAD8D" w:rsidR="00440BEE" w:rsidRPr="00551886" w:rsidRDefault="00440BEE" w:rsidP="009B6984">
      <w:pPr>
        <w:spacing w:before="240" w:line="276" w:lineRule="auto"/>
        <w:rPr>
          <w:rFonts w:ascii="Corbel" w:hAnsi="Corbel"/>
          <w:sz w:val="24"/>
          <w:szCs w:val="24"/>
          <w:lang w:eastAsia="en-GB"/>
        </w:rPr>
      </w:pPr>
      <w:r w:rsidRPr="00B144FF">
        <w:rPr>
          <w:rFonts w:ascii="Corbel" w:hAnsi="Corbel"/>
          <w:b/>
          <w:bCs/>
          <w:sz w:val="28"/>
          <w:szCs w:val="28"/>
          <w:lang w:eastAsia="en-GB"/>
        </w:rPr>
        <w:t>Purpose</w:t>
      </w:r>
      <w:r w:rsidR="00551886" w:rsidRPr="00B144FF">
        <w:rPr>
          <w:rFonts w:ascii="Corbel" w:hAnsi="Corbel"/>
          <w:b/>
          <w:bCs/>
          <w:sz w:val="28"/>
          <w:szCs w:val="28"/>
          <w:lang w:eastAsia="en-GB"/>
        </w:rPr>
        <w:t>:</w:t>
      </w:r>
      <w:r w:rsidRPr="00551886">
        <w:rPr>
          <w:rFonts w:ascii="Corbel" w:hAnsi="Corbel"/>
          <w:b/>
          <w:bCs/>
          <w:sz w:val="24"/>
          <w:szCs w:val="24"/>
          <w:lang w:eastAsia="en-GB"/>
        </w:rPr>
        <w:t xml:space="preserve"> </w:t>
      </w:r>
      <w:r w:rsidRPr="00551886">
        <w:rPr>
          <w:rFonts w:ascii="Corbel" w:hAnsi="Corbel"/>
          <w:sz w:val="24"/>
          <w:szCs w:val="24"/>
          <w:lang w:eastAsia="en-GB"/>
        </w:rPr>
        <w:t xml:space="preserve">The Record Retention and Destruction Policy of </w:t>
      </w:r>
      <w:r w:rsidR="00B144FF">
        <w:rPr>
          <w:rFonts w:ascii="Corbel" w:hAnsi="Corbel"/>
          <w:sz w:val="24"/>
          <w:szCs w:val="24"/>
          <w:lang w:eastAsia="en-GB"/>
        </w:rPr>
        <w:fldChar w:fldCharType="begin">
          <w:ffData>
            <w:name w:val="Text1"/>
            <w:enabled/>
            <w:calcOnExit w:val="0"/>
            <w:textInput>
              <w:default w:val="[Your Organization's Name]"/>
            </w:textInput>
          </w:ffData>
        </w:fldChar>
      </w:r>
      <w:bookmarkStart w:id="0" w:name="Text1"/>
      <w:r w:rsidR="00B144FF">
        <w:rPr>
          <w:rFonts w:ascii="Corbel" w:hAnsi="Corbel"/>
          <w:sz w:val="24"/>
          <w:szCs w:val="24"/>
          <w:lang w:eastAsia="en-GB"/>
        </w:rPr>
        <w:instrText xml:space="preserve"> FORMTEXT </w:instrText>
      </w:r>
      <w:r w:rsidR="00B144FF">
        <w:rPr>
          <w:rFonts w:ascii="Corbel" w:hAnsi="Corbel"/>
          <w:sz w:val="24"/>
          <w:szCs w:val="24"/>
          <w:lang w:eastAsia="en-GB"/>
        </w:rPr>
      </w:r>
      <w:r w:rsidR="00B144FF">
        <w:rPr>
          <w:rFonts w:ascii="Corbel" w:hAnsi="Corbel"/>
          <w:sz w:val="24"/>
          <w:szCs w:val="24"/>
          <w:lang w:eastAsia="en-GB"/>
        </w:rPr>
        <w:fldChar w:fldCharType="separate"/>
      </w:r>
      <w:r w:rsidR="00B144FF">
        <w:rPr>
          <w:rFonts w:ascii="Corbel" w:hAnsi="Corbel"/>
          <w:noProof/>
          <w:sz w:val="24"/>
          <w:szCs w:val="24"/>
          <w:lang w:eastAsia="en-GB"/>
        </w:rPr>
        <w:t>[Your Organization's Name]</w:t>
      </w:r>
      <w:r w:rsidR="00B144FF">
        <w:rPr>
          <w:rFonts w:ascii="Corbel" w:hAnsi="Corbel"/>
          <w:sz w:val="24"/>
          <w:szCs w:val="24"/>
          <w:lang w:eastAsia="en-GB"/>
        </w:rPr>
        <w:fldChar w:fldCharType="end"/>
      </w:r>
      <w:bookmarkEnd w:id="0"/>
      <w:r w:rsidRPr="00551886">
        <w:rPr>
          <w:rFonts w:ascii="Corbel" w:hAnsi="Corbel"/>
          <w:sz w:val="24"/>
          <w:szCs w:val="24"/>
          <w:lang w:eastAsia="en-GB"/>
        </w:rPr>
        <w:t xml:space="preserve"> aims to ensure the proper protection, maintenance, and timely disposal of records and documents in accordance with legal and regulatory requirements. This policy applies to all physical and electronic records generated during the operation of the organization.</w:t>
      </w:r>
    </w:p>
    <w:p w14:paraId="5FBD8B93" w14:textId="4058D761" w:rsidR="00440BEE" w:rsidRPr="00551886" w:rsidRDefault="00440BEE" w:rsidP="00551886">
      <w:pPr>
        <w:spacing w:line="276" w:lineRule="auto"/>
        <w:rPr>
          <w:rFonts w:ascii="Corbel" w:hAnsi="Corbel"/>
          <w:sz w:val="24"/>
          <w:szCs w:val="24"/>
          <w:lang w:eastAsia="en-GB"/>
        </w:rPr>
      </w:pPr>
      <w:r w:rsidRPr="00B144FF">
        <w:rPr>
          <w:rFonts w:ascii="Corbel" w:hAnsi="Corbel"/>
          <w:b/>
          <w:bCs/>
          <w:sz w:val="28"/>
          <w:szCs w:val="28"/>
          <w:lang w:eastAsia="en-GB"/>
        </w:rPr>
        <w:t>Administration</w:t>
      </w:r>
      <w:r w:rsidR="00551886" w:rsidRPr="00B144FF">
        <w:rPr>
          <w:rFonts w:ascii="Corbel" w:hAnsi="Corbel"/>
          <w:b/>
          <w:bCs/>
          <w:sz w:val="28"/>
          <w:szCs w:val="28"/>
          <w:lang w:eastAsia="en-GB"/>
        </w:rPr>
        <w:t>:</w:t>
      </w:r>
      <w:r w:rsidRPr="00551886">
        <w:rPr>
          <w:rFonts w:ascii="Corbel" w:hAnsi="Corbel"/>
          <w:b/>
          <w:bCs/>
          <w:sz w:val="24"/>
          <w:szCs w:val="24"/>
          <w:lang w:eastAsia="en-GB"/>
        </w:rPr>
        <w:t xml:space="preserve"> </w:t>
      </w:r>
      <w:r w:rsidRPr="00551886">
        <w:rPr>
          <w:rFonts w:ascii="Corbel" w:hAnsi="Corbel"/>
          <w:sz w:val="24"/>
          <w:szCs w:val="24"/>
          <w:lang w:eastAsia="en-GB"/>
        </w:rPr>
        <w:t xml:space="preserve">The policy is administered by the </w:t>
      </w:r>
      <w:r w:rsidR="002E4532">
        <w:rPr>
          <w:rFonts w:ascii="Corbel" w:hAnsi="Corbel"/>
          <w:sz w:val="24"/>
          <w:szCs w:val="24"/>
          <w:lang w:eastAsia="en-GB"/>
        </w:rPr>
        <w:fldChar w:fldCharType="begin">
          <w:ffData>
            <w:name w:val="Text5"/>
            <w:enabled/>
            <w:calcOnExit w:val="0"/>
            <w:textInput>
              <w:default w:val="[Insert Title of Policy Administrator]"/>
            </w:textInput>
          </w:ffData>
        </w:fldChar>
      </w:r>
      <w:bookmarkStart w:id="1" w:name="Text5"/>
      <w:r w:rsidR="002E4532">
        <w:rPr>
          <w:rFonts w:ascii="Corbel" w:hAnsi="Corbel"/>
          <w:sz w:val="24"/>
          <w:szCs w:val="24"/>
          <w:lang w:eastAsia="en-GB"/>
        </w:rPr>
        <w:instrText xml:space="preserve"> FORMTEXT </w:instrText>
      </w:r>
      <w:r w:rsidR="002E4532">
        <w:rPr>
          <w:rFonts w:ascii="Corbel" w:hAnsi="Corbel"/>
          <w:sz w:val="24"/>
          <w:szCs w:val="24"/>
          <w:lang w:eastAsia="en-GB"/>
        </w:rPr>
      </w:r>
      <w:r w:rsidR="002E4532">
        <w:rPr>
          <w:rFonts w:ascii="Corbel" w:hAnsi="Corbel"/>
          <w:sz w:val="24"/>
          <w:szCs w:val="24"/>
          <w:lang w:eastAsia="en-GB"/>
        </w:rPr>
        <w:fldChar w:fldCharType="separate"/>
      </w:r>
      <w:r w:rsidR="002E4532">
        <w:rPr>
          <w:rFonts w:ascii="Corbel" w:hAnsi="Corbel"/>
          <w:noProof/>
          <w:sz w:val="24"/>
          <w:szCs w:val="24"/>
          <w:lang w:eastAsia="en-GB"/>
        </w:rPr>
        <w:t>[Insert Title of Policy Administrator]</w:t>
      </w:r>
      <w:r w:rsidR="002E4532">
        <w:rPr>
          <w:rFonts w:ascii="Corbel" w:hAnsi="Corbel"/>
          <w:sz w:val="24"/>
          <w:szCs w:val="24"/>
          <w:lang w:eastAsia="en-GB"/>
        </w:rPr>
        <w:fldChar w:fldCharType="end"/>
      </w:r>
      <w:bookmarkEnd w:id="1"/>
      <w:r w:rsidRPr="00551886">
        <w:rPr>
          <w:rFonts w:ascii="Corbel" w:hAnsi="Corbel"/>
          <w:sz w:val="24"/>
          <w:szCs w:val="24"/>
          <w:lang w:eastAsia="en-GB"/>
        </w:rPr>
        <w:t>, who is responsible for maintaining the Record Retention Schedule and ensuring compliance with local, state, and federal laws. Any questions or concerns related to this policy should be directed to the Policy Administrator.</w:t>
      </w:r>
    </w:p>
    <w:p w14:paraId="05A06CC2" w14:textId="62340AEA" w:rsidR="00440BEE" w:rsidRPr="00551886" w:rsidRDefault="00440BEE" w:rsidP="00551886">
      <w:pPr>
        <w:spacing w:line="276" w:lineRule="auto"/>
        <w:rPr>
          <w:rFonts w:ascii="Corbel" w:hAnsi="Corbel"/>
          <w:sz w:val="24"/>
          <w:szCs w:val="24"/>
          <w:lang w:eastAsia="en-GB"/>
        </w:rPr>
      </w:pPr>
      <w:r w:rsidRPr="00B144FF">
        <w:rPr>
          <w:rFonts w:ascii="Corbel" w:hAnsi="Corbel"/>
          <w:b/>
          <w:bCs/>
          <w:sz w:val="28"/>
          <w:szCs w:val="28"/>
          <w:lang w:eastAsia="en-GB"/>
        </w:rPr>
        <w:t>Suspension of Record Disposal</w:t>
      </w:r>
      <w:r w:rsidR="00551886" w:rsidRPr="00B144FF">
        <w:rPr>
          <w:rFonts w:ascii="Corbel" w:hAnsi="Corbel"/>
          <w:b/>
          <w:bCs/>
          <w:sz w:val="28"/>
          <w:szCs w:val="28"/>
          <w:lang w:eastAsia="en-GB"/>
        </w:rPr>
        <w:t>:</w:t>
      </w:r>
      <w:r w:rsidRPr="00551886">
        <w:rPr>
          <w:rFonts w:ascii="Corbel" w:hAnsi="Corbel"/>
          <w:sz w:val="24"/>
          <w:szCs w:val="24"/>
          <w:lang w:eastAsia="en-GB"/>
        </w:rPr>
        <w:t xml:space="preserve"> In the event of litigation, claims, or governmental investigations, disposal of documents shall be suspended until further notice from the Policy Administrator. It is essential to preserve all relevant records during such periods to ensure legal compliance and cooperation with any ongoing inquiries.</w:t>
      </w:r>
    </w:p>
    <w:p w14:paraId="76790698" w14:textId="2F18A41D" w:rsidR="00440BEE" w:rsidRPr="00551886" w:rsidRDefault="00440BEE" w:rsidP="00551886">
      <w:pPr>
        <w:spacing w:line="276" w:lineRule="auto"/>
        <w:rPr>
          <w:rFonts w:ascii="Corbel" w:hAnsi="Corbel"/>
          <w:sz w:val="24"/>
          <w:szCs w:val="24"/>
          <w:lang w:eastAsia="en-GB"/>
        </w:rPr>
      </w:pPr>
      <w:r w:rsidRPr="00B144FF">
        <w:rPr>
          <w:rFonts w:ascii="Corbel" w:hAnsi="Corbel"/>
          <w:b/>
          <w:bCs/>
          <w:sz w:val="28"/>
          <w:szCs w:val="28"/>
          <w:lang w:eastAsia="en-GB"/>
        </w:rPr>
        <w:t>Applicability</w:t>
      </w:r>
      <w:r w:rsidR="00551886" w:rsidRPr="00B144FF">
        <w:rPr>
          <w:rFonts w:ascii="Corbel" w:hAnsi="Corbel"/>
          <w:b/>
          <w:bCs/>
          <w:sz w:val="28"/>
          <w:szCs w:val="28"/>
          <w:lang w:eastAsia="en-GB"/>
        </w:rPr>
        <w:t>:</w:t>
      </w:r>
      <w:r w:rsidRPr="00551886">
        <w:rPr>
          <w:rFonts w:ascii="Corbel" w:hAnsi="Corbel"/>
          <w:b/>
          <w:bCs/>
          <w:sz w:val="24"/>
          <w:szCs w:val="24"/>
          <w:lang w:eastAsia="en-GB"/>
        </w:rPr>
        <w:t xml:space="preserve"> </w:t>
      </w:r>
      <w:r w:rsidRPr="00551886">
        <w:rPr>
          <w:rFonts w:ascii="Corbel" w:hAnsi="Corbel"/>
          <w:sz w:val="24"/>
          <w:szCs w:val="24"/>
          <w:lang w:eastAsia="en-GB"/>
        </w:rPr>
        <w:t xml:space="preserve">This policy applies to all employees, contractors, and personnel of </w:t>
      </w:r>
      <w:r w:rsidR="00B144FF">
        <w:rPr>
          <w:rFonts w:ascii="Corbel" w:hAnsi="Corbel"/>
          <w:sz w:val="24"/>
          <w:szCs w:val="24"/>
          <w:lang w:eastAsia="en-GB"/>
        </w:rPr>
        <w:fldChar w:fldCharType="begin">
          <w:ffData>
            <w:name w:val="Text1"/>
            <w:enabled/>
            <w:calcOnExit w:val="0"/>
            <w:textInput>
              <w:default w:val="[Your Organization's Name]"/>
            </w:textInput>
          </w:ffData>
        </w:fldChar>
      </w:r>
      <w:r w:rsidR="00B144FF">
        <w:rPr>
          <w:rFonts w:ascii="Corbel" w:hAnsi="Corbel"/>
          <w:sz w:val="24"/>
          <w:szCs w:val="24"/>
          <w:lang w:eastAsia="en-GB"/>
        </w:rPr>
        <w:instrText xml:space="preserve"> FORMTEXT </w:instrText>
      </w:r>
      <w:r w:rsidR="00B144FF">
        <w:rPr>
          <w:rFonts w:ascii="Corbel" w:hAnsi="Corbel"/>
          <w:sz w:val="24"/>
          <w:szCs w:val="24"/>
          <w:lang w:eastAsia="en-GB"/>
        </w:rPr>
      </w:r>
      <w:r w:rsidR="00B144FF">
        <w:rPr>
          <w:rFonts w:ascii="Corbel" w:hAnsi="Corbel"/>
          <w:sz w:val="24"/>
          <w:szCs w:val="24"/>
          <w:lang w:eastAsia="en-GB"/>
        </w:rPr>
        <w:fldChar w:fldCharType="separate"/>
      </w:r>
      <w:r w:rsidR="00B144FF">
        <w:rPr>
          <w:rFonts w:ascii="Corbel" w:hAnsi="Corbel"/>
          <w:noProof/>
          <w:sz w:val="24"/>
          <w:szCs w:val="24"/>
          <w:lang w:eastAsia="en-GB"/>
        </w:rPr>
        <w:t>[Your Organization's Name]</w:t>
      </w:r>
      <w:r w:rsidR="00B144FF">
        <w:rPr>
          <w:rFonts w:ascii="Corbel" w:hAnsi="Corbel"/>
          <w:sz w:val="24"/>
          <w:szCs w:val="24"/>
          <w:lang w:eastAsia="en-GB"/>
        </w:rPr>
        <w:fldChar w:fldCharType="end"/>
      </w:r>
      <w:r w:rsidRPr="00551886">
        <w:rPr>
          <w:rFonts w:ascii="Corbel" w:hAnsi="Corbel"/>
          <w:sz w:val="24"/>
          <w:szCs w:val="24"/>
          <w:lang w:eastAsia="en-GB"/>
        </w:rPr>
        <w:t>, who are responsible for generating, maintaining, or handling records, both physical and electronic. The policy includes, but is not limited to, electronic documents such as email, web files, PDFs, Microsoft Office files, and various formatted files.</w:t>
      </w:r>
    </w:p>
    <w:p w14:paraId="1BFEF74C" w14:textId="328DB443" w:rsidR="00440BEE" w:rsidRPr="00551886" w:rsidRDefault="00440BEE" w:rsidP="00551886">
      <w:pPr>
        <w:spacing w:line="276" w:lineRule="auto"/>
        <w:rPr>
          <w:rFonts w:ascii="Corbel" w:hAnsi="Corbel"/>
          <w:sz w:val="24"/>
          <w:szCs w:val="24"/>
          <w:lang w:eastAsia="en-GB"/>
        </w:rPr>
      </w:pPr>
      <w:r w:rsidRPr="00B144FF">
        <w:rPr>
          <w:rFonts w:ascii="Corbel" w:hAnsi="Corbel"/>
          <w:b/>
          <w:bCs/>
          <w:sz w:val="28"/>
          <w:szCs w:val="28"/>
          <w:lang w:eastAsia="en-GB"/>
        </w:rPr>
        <w:t>Record Retention Schedule</w:t>
      </w:r>
      <w:r w:rsidR="00551886" w:rsidRPr="00B144FF">
        <w:rPr>
          <w:rFonts w:ascii="Corbel" w:hAnsi="Corbel"/>
          <w:b/>
          <w:bCs/>
          <w:sz w:val="28"/>
          <w:szCs w:val="28"/>
          <w:lang w:eastAsia="en-GB"/>
        </w:rPr>
        <w:t>:</w:t>
      </w:r>
      <w:r w:rsidRPr="00551886">
        <w:rPr>
          <w:rFonts w:ascii="Corbel" w:hAnsi="Corbel"/>
          <w:sz w:val="24"/>
          <w:szCs w:val="24"/>
          <w:lang w:eastAsia="en-GB"/>
        </w:rPr>
        <w:t xml:space="preserve"> The Record Retention Schedule, detailed in </w:t>
      </w:r>
      <w:r w:rsidRPr="009755B1">
        <w:rPr>
          <w:rFonts w:ascii="Corbel" w:hAnsi="Corbel"/>
          <w:b/>
          <w:bCs/>
          <w:sz w:val="24"/>
          <w:szCs w:val="24"/>
          <w:lang w:eastAsia="en-GB"/>
        </w:rPr>
        <w:t>Appendix A</w:t>
      </w:r>
      <w:r w:rsidRPr="00551886">
        <w:rPr>
          <w:rFonts w:ascii="Corbel" w:hAnsi="Corbel"/>
          <w:sz w:val="24"/>
          <w:szCs w:val="24"/>
          <w:lang w:eastAsia="en-GB"/>
        </w:rPr>
        <w:t>, outlines various record categories and their corresponding retention periods. These categories include, but are not limited to:</w:t>
      </w:r>
    </w:p>
    <w:p w14:paraId="61A6B878" w14:textId="77777777" w:rsidR="00B144FF" w:rsidRDefault="00B144FF" w:rsidP="00B144FF">
      <w:pPr>
        <w:pStyle w:val="ListParagraph"/>
        <w:numPr>
          <w:ilvl w:val="0"/>
          <w:numId w:val="4"/>
        </w:numPr>
        <w:spacing w:line="276" w:lineRule="auto"/>
        <w:rPr>
          <w:rFonts w:ascii="Corbel" w:hAnsi="Corbel"/>
          <w:sz w:val="24"/>
          <w:szCs w:val="24"/>
          <w:lang w:eastAsia="en-GB"/>
        </w:rPr>
        <w:sectPr w:rsidR="00B144FF" w:rsidSect="00440BEE">
          <w:headerReference w:type="default" r:id="rId7"/>
          <w:footerReference w:type="default" r:id="rId8"/>
          <w:pgSz w:w="11906" w:h="16838"/>
          <w:pgMar w:top="1440" w:right="1080" w:bottom="1440" w:left="1080" w:header="708" w:footer="708" w:gutter="0"/>
          <w:cols w:space="708"/>
          <w:docGrid w:linePitch="360"/>
        </w:sectPr>
      </w:pPr>
    </w:p>
    <w:p w14:paraId="1F61DEAD" w14:textId="77777777" w:rsidR="00440BEE" w:rsidRPr="00B144FF" w:rsidRDefault="00440BEE" w:rsidP="00B144FF">
      <w:pPr>
        <w:pStyle w:val="ListParagraph"/>
        <w:numPr>
          <w:ilvl w:val="0"/>
          <w:numId w:val="4"/>
        </w:numPr>
        <w:spacing w:line="276" w:lineRule="auto"/>
        <w:rPr>
          <w:rFonts w:ascii="Corbel" w:hAnsi="Corbel"/>
          <w:sz w:val="24"/>
          <w:szCs w:val="24"/>
          <w:lang w:eastAsia="en-GB"/>
        </w:rPr>
      </w:pPr>
      <w:r w:rsidRPr="00B144FF">
        <w:rPr>
          <w:rFonts w:ascii="Corbel" w:hAnsi="Corbel"/>
          <w:sz w:val="24"/>
          <w:szCs w:val="24"/>
          <w:lang w:eastAsia="en-GB"/>
        </w:rPr>
        <w:t>Accounting and Finance Records</w:t>
      </w:r>
    </w:p>
    <w:p w14:paraId="08A851F1" w14:textId="77777777" w:rsidR="00440BEE" w:rsidRPr="00B144FF" w:rsidRDefault="00440BEE" w:rsidP="00B144FF">
      <w:pPr>
        <w:pStyle w:val="ListParagraph"/>
        <w:numPr>
          <w:ilvl w:val="0"/>
          <w:numId w:val="4"/>
        </w:numPr>
        <w:spacing w:line="276" w:lineRule="auto"/>
        <w:rPr>
          <w:rFonts w:ascii="Corbel" w:hAnsi="Corbel"/>
          <w:sz w:val="24"/>
          <w:szCs w:val="24"/>
          <w:lang w:eastAsia="en-GB"/>
        </w:rPr>
      </w:pPr>
      <w:r w:rsidRPr="00B144FF">
        <w:rPr>
          <w:rFonts w:ascii="Corbel" w:hAnsi="Corbel"/>
          <w:sz w:val="24"/>
          <w:szCs w:val="24"/>
          <w:lang w:eastAsia="en-GB"/>
        </w:rPr>
        <w:t>Contracts and Agreements</w:t>
      </w:r>
    </w:p>
    <w:p w14:paraId="3C5C3BC7" w14:textId="77777777" w:rsidR="00440BEE" w:rsidRPr="00B144FF" w:rsidRDefault="00440BEE" w:rsidP="00B144FF">
      <w:pPr>
        <w:pStyle w:val="ListParagraph"/>
        <w:numPr>
          <w:ilvl w:val="0"/>
          <w:numId w:val="4"/>
        </w:numPr>
        <w:spacing w:line="276" w:lineRule="auto"/>
        <w:rPr>
          <w:rFonts w:ascii="Corbel" w:hAnsi="Corbel"/>
          <w:sz w:val="24"/>
          <w:szCs w:val="24"/>
          <w:lang w:eastAsia="en-GB"/>
        </w:rPr>
      </w:pPr>
      <w:r w:rsidRPr="00B144FF">
        <w:rPr>
          <w:rFonts w:ascii="Corbel" w:hAnsi="Corbel"/>
          <w:sz w:val="24"/>
          <w:szCs w:val="24"/>
          <w:lang w:eastAsia="en-GB"/>
        </w:rPr>
        <w:t>Corporate Records</w:t>
      </w:r>
    </w:p>
    <w:p w14:paraId="396E2818" w14:textId="77777777" w:rsidR="00440BEE" w:rsidRPr="00B144FF" w:rsidRDefault="00440BEE" w:rsidP="00B144FF">
      <w:pPr>
        <w:pStyle w:val="ListParagraph"/>
        <w:numPr>
          <w:ilvl w:val="0"/>
          <w:numId w:val="4"/>
        </w:numPr>
        <w:spacing w:line="276" w:lineRule="auto"/>
        <w:rPr>
          <w:rFonts w:ascii="Corbel" w:hAnsi="Corbel"/>
          <w:sz w:val="24"/>
          <w:szCs w:val="24"/>
          <w:lang w:eastAsia="en-GB"/>
        </w:rPr>
      </w:pPr>
      <w:r w:rsidRPr="00B144FF">
        <w:rPr>
          <w:rFonts w:ascii="Corbel" w:hAnsi="Corbel"/>
          <w:sz w:val="24"/>
          <w:szCs w:val="24"/>
          <w:lang w:eastAsia="en-GB"/>
        </w:rPr>
        <w:t>Correspondence and Internal Memoranda</w:t>
      </w:r>
    </w:p>
    <w:p w14:paraId="254383A8" w14:textId="77777777" w:rsidR="00440BEE" w:rsidRPr="00B144FF" w:rsidRDefault="00440BEE" w:rsidP="00B144FF">
      <w:pPr>
        <w:pStyle w:val="ListParagraph"/>
        <w:numPr>
          <w:ilvl w:val="0"/>
          <w:numId w:val="4"/>
        </w:numPr>
        <w:spacing w:line="276" w:lineRule="auto"/>
        <w:rPr>
          <w:rFonts w:ascii="Corbel" w:hAnsi="Corbel"/>
          <w:sz w:val="24"/>
          <w:szCs w:val="24"/>
          <w:lang w:eastAsia="en-GB"/>
        </w:rPr>
      </w:pPr>
      <w:r w:rsidRPr="00B144FF">
        <w:rPr>
          <w:rFonts w:ascii="Corbel" w:hAnsi="Corbel"/>
          <w:sz w:val="24"/>
          <w:szCs w:val="24"/>
          <w:lang w:eastAsia="en-GB"/>
        </w:rPr>
        <w:t>Grant Records</w:t>
      </w:r>
    </w:p>
    <w:p w14:paraId="2A1E8658" w14:textId="77777777" w:rsidR="00440BEE" w:rsidRPr="00B144FF" w:rsidRDefault="00440BEE" w:rsidP="00B144FF">
      <w:pPr>
        <w:pStyle w:val="ListParagraph"/>
        <w:numPr>
          <w:ilvl w:val="0"/>
          <w:numId w:val="4"/>
        </w:numPr>
        <w:spacing w:line="276" w:lineRule="auto"/>
        <w:rPr>
          <w:rFonts w:ascii="Corbel" w:hAnsi="Corbel"/>
          <w:sz w:val="24"/>
          <w:szCs w:val="24"/>
          <w:lang w:eastAsia="en-GB"/>
        </w:rPr>
      </w:pPr>
      <w:r w:rsidRPr="00B144FF">
        <w:rPr>
          <w:rFonts w:ascii="Corbel" w:hAnsi="Corbel"/>
          <w:sz w:val="24"/>
          <w:szCs w:val="24"/>
          <w:lang w:eastAsia="en-GB"/>
        </w:rPr>
        <w:t>Insurance Records</w:t>
      </w:r>
    </w:p>
    <w:p w14:paraId="7014AE4A" w14:textId="77777777" w:rsidR="00440BEE" w:rsidRPr="00B144FF" w:rsidRDefault="00440BEE" w:rsidP="00B144FF">
      <w:pPr>
        <w:pStyle w:val="ListParagraph"/>
        <w:numPr>
          <w:ilvl w:val="0"/>
          <w:numId w:val="4"/>
        </w:numPr>
        <w:spacing w:line="276" w:lineRule="auto"/>
        <w:rPr>
          <w:rFonts w:ascii="Corbel" w:hAnsi="Corbel"/>
          <w:sz w:val="24"/>
          <w:szCs w:val="24"/>
          <w:lang w:eastAsia="en-GB"/>
        </w:rPr>
      </w:pPr>
      <w:r w:rsidRPr="00B144FF">
        <w:rPr>
          <w:rFonts w:ascii="Corbel" w:hAnsi="Corbel"/>
          <w:sz w:val="24"/>
          <w:szCs w:val="24"/>
          <w:lang w:eastAsia="en-GB"/>
        </w:rPr>
        <w:t>Legal Files and Papers</w:t>
      </w:r>
    </w:p>
    <w:p w14:paraId="646F424B" w14:textId="77777777" w:rsidR="00440BEE" w:rsidRPr="00B144FF" w:rsidRDefault="00440BEE" w:rsidP="00B144FF">
      <w:pPr>
        <w:pStyle w:val="ListParagraph"/>
        <w:numPr>
          <w:ilvl w:val="0"/>
          <w:numId w:val="4"/>
        </w:numPr>
        <w:spacing w:line="276" w:lineRule="auto"/>
        <w:rPr>
          <w:rFonts w:ascii="Corbel" w:hAnsi="Corbel"/>
          <w:sz w:val="24"/>
          <w:szCs w:val="24"/>
          <w:lang w:eastAsia="en-GB"/>
        </w:rPr>
      </w:pPr>
      <w:r w:rsidRPr="00B144FF">
        <w:rPr>
          <w:rFonts w:ascii="Corbel" w:hAnsi="Corbel"/>
          <w:sz w:val="24"/>
          <w:szCs w:val="24"/>
          <w:lang w:eastAsia="en-GB"/>
        </w:rPr>
        <w:t>Personnel Records</w:t>
      </w:r>
    </w:p>
    <w:p w14:paraId="3D1A8049" w14:textId="75D3A30C" w:rsidR="00B144FF" w:rsidRPr="00B144FF" w:rsidRDefault="00440BEE" w:rsidP="00551886">
      <w:pPr>
        <w:pStyle w:val="ListParagraph"/>
        <w:numPr>
          <w:ilvl w:val="0"/>
          <w:numId w:val="4"/>
        </w:numPr>
        <w:spacing w:line="276" w:lineRule="auto"/>
        <w:rPr>
          <w:rFonts w:ascii="Corbel" w:hAnsi="Corbel"/>
          <w:sz w:val="24"/>
          <w:szCs w:val="24"/>
          <w:lang w:eastAsia="en-GB"/>
        </w:rPr>
      </w:pPr>
      <w:r w:rsidRPr="00B144FF">
        <w:rPr>
          <w:rFonts w:ascii="Corbel" w:hAnsi="Corbel"/>
          <w:sz w:val="24"/>
          <w:szCs w:val="24"/>
          <w:lang w:eastAsia="en-GB"/>
        </w:rPr>
        <w:t>Tax Records</w:t>
      </w:r>
    </w:p>
    <w:p w14:paraId="3CB84198" w14:textId="77777777" w:rsidR="00B144FF" w:rsidRPr="00B144FF" w:rsidRDefault="00B144FF" w:rsidP="00B144FF">
      <w:pPr>
        <w:pStyle w:val="ListParagraph"/>
        <w:numPr>
          <w:ilvl w:val="0"/>
          <w:numId w:val="4"/>
        </w:numPr>
        <w:spacing w:line="276" w:lineRule="auto"/>
        <w:rPr>
          <w:rFonts w:ascii="Corbel" w:hAnsi="Corbel"/>
          <w:sz w:val="24"/>
          <w:szCs w:val="24"/>
          <w:lang w:eastAsia="en-GB"/>
        </w:rPr>
      </w:pPr>
      <w:r w:rsidRPr="00B144FF">
        <w:rPr>
          <w:rFonts w:ascii="Corbel" w:hAnsi="Corbel"/>
          <w:sz w:val="24"/>
          <w:szCs w:val="24"/>
          <w:lang w:eastAsia="en-GB"/>
        </w:rPr>
        <w:t>Electronic Documents (Emails, PDFs, Text/Formatted Files)</w:t>
      </w:r>
    </w:p>
    <w:p w14:paraId="53FFC256" w14:textId="77777777" w:rsidR="00B144FF" w:rsidRDefault="00B144FF" w:rsidP="00551886">
      <w:pPr>
        <w:spacing w:line="276" w:lineRule="auto"/>
        <w:rPr>
          <w:rFonts w:ascii="Corbel" w:hAnsi="Corbel"/>
          <w:sz w:val="24"/>
          <w:szCs w:val="24"/>
          <w:lang w:eastAsia="en-GB"/>
        </w:rPr>
        <w:sectPr w:rsidR="00B144FF" w:rsidSect="00B144FF">
          <w:type w:val="continuous"/>
          <w:pgSz w:w="11906" w:h="16838"/>
          <w:pgMar w:top="1440" w:right="1080" w:bottom="1440" w:left="1080" w:header="708" w:footer="708" w:gutter="0"/>
          <w:cols w:num="2" w:space="708"/>
          <w:docGrid w:linePitch="360"/>
        </w:sectPr>
      </w:pPr>
    </w:p>
    <w:p w14:paraId="46F2A0C3" w14:textId="77777777" w:rsidR="00440BEE" w:rsidRPr="00551886" w:rsidRDefault="00440BEE" w:rsidP="00B144FF">
      <w:pPr>
        <w:spacing w:before="240" w:line="276" w:lineRule="auto"/>
        <w:rPr>
          <w:rFonts w:ascii="Corbel" w:hAnsi="Corbel"/>
          <w:sz w:val="24"/>
          <w:szCs w:val="24"/>
          <w:lang w:eastAsia="en-GB"/>
        </w:rPr>
      </w:pPr>
      <w:r w:rsidRPr="00551886">
        <w:rPr>
          <w:rFonts w:ascii="Corbel" w:hAnsi="Corbel"/>
          <w:sz w:val="24"/>
          <w:szCs w:val="24"/>
          <w:lang w:eastAsia="en-GB"/>
        </w:rPr>
        <w:t>The retention periods specified in the schedule are determined based on legal requirements, operational needs, and historical significance. It is the responsibility of each department or individual handling records to adhere to the retention periods specified in Appendix A.</w:t>
      </w:r>
    </w:p>
    <w:p w14:paraId="650E39B8" w14:textId="159D665A" w:rsidR="00440BEE" w:rsidRPr="00551886" w:rsidRDefault="00440BEE" w:rsidP="00551886">
      <w:pPr>
        <w:spacing w:line="276" w:lineRule="auto"/>
        <w:rPr>
          <w:rFonts w:ascii="Corbel" w:hAnsi="Corbel"/>
          <w:sz w:val="24"/>
          <w:szCs w:val="24"/>
          <w:lang w:eastAsia="en-GB"/>
        </w:rPr>
      </w:pPr>
      <w:r w:rsidRPr="00B144FF">
        <w:rPr>
          <w:rFonts w:ascii="Corbel" w:hAnsi="Corbel"/>
          <w:b/>
          <w:bCs/>
          <w:sz w:val="28"/>
          <w:szCs w:val="28"/>
          <w:lang w:eastAsia="en-GB"/>
        </w:rPr>
        <w:t>Electronic Documents</w:t>
      </w:r>
      <w:r w:rsidR="00551886" w:rsidRPr="00B144FF">
        <w:rPr>
          <w:rFonts w:ascii="Corbel" w:hAnsi="Corbel"/>
          <w:b/>
          <w:bCs/>
          <w:sz w:val="28"/>
          <w:szCs w:val="28"/>
          <w:lang w:eastAsia="en-GB"/>
        </w:rPr>
        <w:t>:</w:t>
      </w:r>
      <w:r w:rsidRPr="00551886">
        <w:rPr>
          <w:rFonts w:ascii="Corbel" w:hAnsi="Corbel"/>
          <w:sz w:val="24"/>
          <w:szCs w:val="24"/>
          <w:lang w:eastAsia="en-GB"/>
        </w:rPr>
        <w:t xml:space="preserve"> Electronic documents, including emails, PDF files, and text/formatted files, must be retained and managed in accordance with the Record Retention Schedule. All employees are expected to organize and store electronic documents in a secure and accessible </w:t>
      </w:r>
      <w:r w:rsidRPr="00551886">
        <w:rPr>
          <w:rFonts w:ascii="Corbel" w:hAnsi="Corbel"/>
          <w:sz w:val="24"/>
          <w:szCs w:val="24"/>
          <w:lang w:eastAsia="en-GB"/>
        </w:rPr>
        <w:lastRenderedPageBreak/>
        <w:t>manner. The use of authorized document management systems is encouraged for better organization and compliance.</w:t>
      </w:r>
    </w:p>
    <w:p w14:paraId="6DC942B9" w14:textId="526C39FA" w:rsidR="00440BEE" w:rsidRPr="00551886" w:rsidRDefault="00440BEE" w:rsidP="00551886">
      <w:pPr>
        <w:spacing w:line="276" w:lineRule="auto"/>
        <w:rPr>
          <w:rFonts w:ascii="Corbel" w:hAnsi="Corbel"/>
          <w:sz w:val="24"/>
          <w:szCs w:val="24"/>
          <w:lang w:eastAsia="en-GB"/>
        </w:rPr>
      </w:pPr>
      <w:r w:rsidRPr="00B144FF">
        <w:rPr>
          <w:rFonts w:ascii="Corbel" w:hAnsi="Corbel"/>
          <w:b/>
          <w:bCs/>
          <w:sz w:val="28"/>
          <w:szCs w:val="28"/>
          <w:lang w:eastAsia="en-GB"/>
        </w:rPr>
        <w:t>Record Destruction</w:t>
      </w:r>
      <w:r w:rsidR="00551886" w:rsidRPr="00B144FF">
        <w:rPr>
          <w:rFonts w:ascii="Corbel" w:hAnsi="Corbel"/>
          <w:b/>
          <w:bCs/>
          <w:sz w:val="28"/>
          <w:szCs w:val="28"/>
          <w:lang w:eastAsia="en-GB"/>
        </w:rPr>
        <w:t>:</w:t>
      </w:r>
      <w:r w:rsidRPr="00551886">
        <w:rPr>
          <w:rFonts w:ascii="Corbel" w:hAnsi="Corbel"/>
          <w:sz w:val="24"/>
          <w:szCs w:val="24"/>
          <w:lang w:eastAsia="en-GB"/>
        </w:rPr>
        <w:t xml:space="preserve"> Upon reaching the end of their designated retention periods, physical records and electronic documents must be promptly and securely destroyed. The destruction process should render the documents unreadable and unrecoverable to protect sensitive information and ensure compliance with data privacy regulations.</w:t>
      </w:r>
    </w:p>
    <w:p w14:paraId="5D11AF36" w14:textId="05D13B70" w:rsidR="00440BEE" w:rsidRPr="00551886" w:rsidRDefault="00440BEE" w:rsidP="00551886">
      <w:pPr>
        <w:spacing w:line="276" w:lineRule="auto"/>
        <w:rPr>
          <w:rFonts w:ascii="Corbel" w:hAnsi="Corbel"/>
          <w:sz w:val="24"/>
          <w:szCs w:val="24"/>
          <w:lang w:eastAsia="en-GB"/>
        </w:rPr>
      </w:pPr>
      <w:r w:rsidRPr="00B144FF">
        <w:rPr>
          <w:rFonts w:ascii="Corbel" w:hAnsi="Corbel"/>
          <w:b/>
          <w:bCs/>
          <w:sz w:val="28"/>
          <w:szCs w:val="28"/>
          <w:lang w:eastAsia="en-GB"/>
        </w:rPr>
        <w:t>Compliance Failure</w:t>
      </w:r>
      <w:r w:rsidR="00551886" w:rsidRPr="00B144FF">
        <w:rPr>
          <w:rFonts w:ascii="Corbel" w:hAnsi="Corbel"/>
          <w:b/>
          <w:bCs/>
          <w:sz w:val="28"/>
          <w:szCs w:val="28"/>
          <w:lang w:eastAsia="en-GB"/>
        </w:rPr>
        <w:t>:</w:t>
      </w:r>
      <w:r w:rsidRPr="00551886">
        <w:rPr>
          <w:rFonts w:ascii="Corbel" w:hAnsi="Corbel"/>
          <w:sz w:val="24"/>
          <w:szCs w:val="24"/>
          <w:lang w:eastAsia="en-GB"/>
        </w:rPr>
        <w:t xml:space="preserve"> to comply with this Record Retention and Destruction Policy may result in disciplinary actions, as well as legal and financial consequences for </w:t>
      </w:r>
      <w:r w:rsidR="00B144FF">
        <w:rPr>
          <w:rFonts w:ascii="Corbel" w:hAnsi="Corbel"/>
          <w:sz w:val="24"/>
          <w:szCs w:val="24"/>
          <w:lang w:eastAsia="en-GB"/>
        </w:rPr>
        <w:fldChar w:fldCharType="begin">
          <w:ffData>
            <w:name w:val="Text1"/>
            <w:enabled/>
            <w:calcOnExit w:val="0"/>
            <w:textInput>
              <w:default w:val="[Your Organization's Name]"/>
            </w:textInput>
          </w:ffData>
        </w:fldChar>
      </w:r>
      <w:r w:rsidR="00B144FF">
        <w:rPr>
          <w:rFonts w:ascii="Corbel" w:hAnsi="Corbel"/>
          <w:sz w:val="24"/>
          <w:szCs w:val="24"/>
          <w:lang w:eastAsia="en-GB"/>
        </w:rPr>
        <w:instrText xml:space="preserve"> FORMTEXT </w:instrText>
      </w:r>
      <w:r w:rsidR="00B144FF">
        <w:rPr>
          <w:rFonts w:ascii="Corbel" w:hAnsi="Corbel"/>
          <w:sz w:val="24"/>
          <w:szCs w:val="24"/>
          <w:lang w:eastAsia="en-GB"/>
        </w:rPr>
      </w:r>
      <w:r w:rsidR="00B144FF">
        <w:rPr>
          <w:rFonts w:ascii="Corbel" w:hAnsi="Corbel"/>
          <w:sz w:val="24"/>
          <w:szCs w:val="24"/>
          <w:lang w:eastAsia="en-GB"/>
        </w:rPr>
        <w:fldChar w:fldCharType="separate"/>
      </w:r>
      <w:r w:rsidR="00B144FF">
        <w:rPr>
          <w:rFonts w:ascii="Corbel" w:hAnsi="Corbel"/>
          <w:noProof/>
          <w:sz w:val="24"/>
          <w:szCs w:val="24"/>
          <w:lang w:eastAsia="en-GB"/>
        </w:rPr>
        <w:t>[Your Organization's Name]</w:t>
      </w:r>
      <w:r w:rsidR="00B144FF">
        <w:rPr>
          <w:rFonts w:ascii="Corbel" w:hAnsi="Corbel"/>
          <w:sz w:val="24"/>
          <w:szCs w:val="24"/>
          <w:lang w:eastAsia="en-GB"/>
        </w:rPr>
        <w:fldChar w:fldCharType="end"/>
      </w:r>
      <w:r w:rsidRPr="00551886">
        <w:rPr>
          <w:rFonts w:ascii="Corbel" w:hAnsi="Corbel"/>
          <w:sz w:val="24"/>
          <w:szCs w:val="24"/>
          <w:lang w:eastAsia="en-GB"/>
        </w:rPr>
        <w:t>. All employees and personnel are expected to cooperate fully with the Policy Administrator and any authorized auditing or investigating bodies to ensure adherence to this policy.</w:t>
      </w:r>
    </w:p>
    <w:p w14:paraId="0A7B9C23" w14:textId="17DDEBA8" w:rsidR="00440BEE" w:rsidRPr="00551886" w:rsidRDefault="00440BEE" w:rsidP="00551886">
      <w:pPr>
        <w:spacing w:line="276" w:lineRule="auto"/>
        <w:rPr>
          <w:rFonts w:ascii="Corbel" w:hAnsi="Corbel"/>
          <w:sz w:val="24"/>
          <w:szCs w:val="24"/>
          <w:lang w:eastAsia="en-GB"/>
        </w:rPr>
      </w:pPr>
      <w:r w:rsidRPr="00B144FF">
        <w:rPr>
          <w:rFonts w:ascii="Corbel" w:hAnsi="Corbel"/>
          <w:b/>
          <w:bCs/>
          <w:sz w:val="28"/>
          <w:szCs w:val="28"/>
          <w:lang w:eastAsia="en-GB"/>
        </w:rPr>
        <w:t>Policy Review</w:t>
      </w:r>
      <w:r w:rsidR="00551886" w:rsidRPr="00B144FF">
        <w:rPr>
          <w:rFonts w:ascii="Corbel" w:hAnsi="Corbel"/>
          <w:b/>
          <w:bCs/>
          <w:sz w:val="28"/>
          <w:szCs w:val="28"/>
          <w:lang w:eastAsia="en-GB"/>
        </w:rPr>
        <w:t>:</w:t>
      </w:r>
      <w:r w:rsidRPr="00551886">
        <w:rPr>
          <w:rFonts w:ascii="Corbel" w:hAnsi="Corbel"/>
          <w:sz w:val="24"/>
          <w:szCs w:val="24"/>
          <w:lang w:eastAsia="en-GB"/>
        </w:rPr>
        <w:t xml:space="preserve"> This policy will be reviewed and updated as necessary to reflect changes in laws, regulations, and organizational needs. Any proposed amendments to this policy should be submitted to the Policy Administrator for evaluation and approval.</w:t>
      </w:r>
    </w:p>
    <w:p w14:paraId="4321A54F" w14:textId="082384E5" w:rsidR="00440BEE" w:rsidRPr="00551886" w:rsidRDefault="00440BEE" w:rsidP="00551886">
      <w:pPr>
        <w:spacing w:line="276" w:lineRule="auto"/>
        <w:rPr>
          <w:rFonts w:ascii="Corbel" w:hAnsi="Corbel"/>
          <w:sz w:val="24"/>
          <w:szCs w:val="24"/>
          <w:lang w:eastAsia="en-GB"/>
        </w:rPr>
      </w:pPr>
      <w:r w:rsidRPr="00551886">
        <w:rPr>
          <w:rFonts w:ascii="Corbel" w:hAnsi="Corbel"/>
          <w:sz w:val="24"/>
          <w:szCs w:val="24"/>
          <w:lang w:eastAsia="en-GB"/>
        </w:rPr>
        <w:t xml:space="preserve">Document History </w:t>
      </w:r>
      <w:r w:rsidR="00B144FF">
        <w:rPr>
          <w:rFonts w:ascii="Corbel" w:hAnsi="Corbel"/>
          <w:sz w:val="24"/>
          <w:szCs w:val="24"/>
          <w:lang w:eastAsia="en-GB"/>
        </w:rPr>
        <w:fldChar w:fldCharType="begin">
          <w:ffData>
            <w:name w:val="Text2"/>
            <w:enabled/>
            <w:calcOnExit w:val="0"/>
            <w:textInput>
              <w:default w:val="[Insert a table or section to record policy updates, version numbers, and approval dates.]"/>
            </w:textInput>
          </w:ffData>
        </w:fldChar>
      </w:r>
      <w:bookmarkStart w:id="2" w:name="Text2"/>
      <w:r w:rsidR="00B144FF">
        <w:rPr>
          <w:rFonts w:ascii="Corbel" w:hAnsi="Corbel"/>
          <w:sz w:val="24"/>
          <w:szCs w:val="24"/>
          <w:lang w:eastAsia="en-GB"/>
        </w:rPr>
        <w:instrText xml:space="preserve"> FORMTEXT </w:instrText>
      </w:r>
      <w:r w:rsidR="00B144FF">
        <w:rPr>
          <w:rFonts w:ascii="Corbel" w:hAnsi="Corbel"/>
          <w:sz w:val="24"/>
          <w:szCs w:val="24"/>
          <w:lang w:eastAsia="en-GB"/>
        </w:rPr>
      </w:r>
      <w:r w:rsidR="00B144FF">
        <w:rPr>
          <w:rFonts w:ascii="Corbel" w:hAnsi="Corbel"/>
          <w:sz w:val="24"/>
          <w:szCs w:val="24"/>
          <w:lang w:eastAsia="en-GB"/>
        </w:rPr>
        <w:fldChar w:fldCharType="separate"/>
      </w:r>
      <w:r w:rsidR="00B144FF">
        <w:rPr>
          <w:rFonts w:ascii="Corbel" w:hAnsi="Corbel"/>
          <w:noProof/>
          <w:sz w:val="24"/>
          <w:szCs w:val="24"/>
          <w:lang w:eastAsia="en-GB"/>
        </w:rPr>
        <w:t>[Insert a table or section to record policy updates, version numbers, and approval dates.]</w:t>
      </w:r>
      <w:r w:rsidR="00B144FF">
        <w:rPr>
          <w:rFonts w:ascii="Corbel" w:hAnsi="Corbel"/>
          <w:sz w:val="24"/>
          <w:szCs w:val="24"/>
          <w:lang w:eastAsia="en-GB"/>
        </w:rPr>
        <w:fldChar w:fldCharType="end"/>
      </w:r>
      <w:bookmarkEnd w:id="2"/>
    </w:p>
    <w:p w14:paraId="7CCFA32F" w14:textId="647D56A0" w:rsidR="00440BEE" w:rsidRPr="00551886" w:rsidRDefault="00440BEE" w:rsidP="00551886">
      <w:pPr>
        <w:spacing w:line="276" w:lineRule="auto"/>
        <w:rPr>
          <w:rFonts w:ascii="Corbel" w:hAnsi="Corbel"/>
          <w:sz w:val="24"/>
          <w:szCs w:val="24"/>
          <w:lang w:eastAsia="en-GB"/>
        </w:rPr>
      </w:pPr>
      <w:r w:rsidRPr="00551886">
        <w:rPr>
          <w:rFonts w:ascii="Corbel" w:hAnsi="Corbel"/>
          <w:sz w:val="24"/>
          <w:szCs w:val="24"/>
          <w:lang w:eastAsia="en-GB"/>
        </w:rPr>
        <w:t xml:space="preserve">By adhering to this Record Retention and Destruction Policy, </w:t>
      </w:r>
      <w:r w:rsidR="00B144FF">
        <w:rPr>
          <w:rFonts w:ascii="Corbel" w:hAnsi="Corbel"/>
          <w:sz w:val="24"/>
          <w:szCs w:val="24"/>
          <w:lang w:eastAsia="en-GB"/>
        </w:rPr>
        <w:fldChar w:fldCharType="begin">
          <w:ffData>
            <w:name w:val="Text1"/>
            <w:enabled/>
            <w:calcOnExit w:val="0"/>
            <w:textInput>
              <w:default w:val="[Your Organization's Name]"/>
            </w:textInput>
          </w:ffData>
        </w:fldChar>
      </w:r>
      <w:r w:rsidR="00B144FF">
        <w:rPr>
          <w:rFonts w:ascii="Corbel" w:hAnsi="Corbel"/>
          <w:sz w:val="24"/>
          <w:szCs w:val="24"/>
          <w:lang w:eastAsia="en-GB"/>
        </w:rPr>
        <w:instrText xml:space="preserve"> FORMTEXT </w:instrText>
      </w:r>
      <w:r w:rsidR="00B144FF">
        <w:rPr>
          <w:rFonts w:ascii="Corbel" w:hAnsi="Corbel"/>
          <w:sz w:val="24"/>
          <w:szCs w:val="24"/>
          <w:lang w:eastAsia="en-GB"/>
        </w:rPr>
      </w:r>
      <w:r w:rsidR="00B144FF">
        <w:rPr>
          <w:rFonts w:ascii="Corbel" w:hAnsi="Corbel"/>
          <w:sz w:val="24"/>
          <w:szCs w:val="24"/>
          <w:lang w:eastAsia="en-GB"/>
        </w:rPr>
        <w:fldChar w:fldCharType="separate"/>
      </w:r>
      <w:r w:rsidR="00B144FF">
        <w:rPr>
          <w:rFonts w:ascii="Corbel" w:hAnsi="Corbel"/>
          <w:noProof/>
          <w:sz w:val="24"/>
          <w:szCs w:val="24"/>
          <w:lang w:eastAsia="en-GB"/>
        </w:rPr>
        <w:t>[Your Organization's Name]</w:t>
      </w:r>
      <w:r w:rsidR="00B144FF">
        <w:rPr>
          <w:rFonts w:ascii="Corbel" w:hAnsi="Corbel"/>
          <w:sz w:val="24"/>
          <w:szCs w:val="24"/>
          <w:lang w:eastAsia="en-GB"/>
        </w:rPr>
        <w:fldChar w:fldCharType="end"/>
      </w:r>
      <w:r w:rsidRPr="00551886">
        <w:rPr>
          <w:rFonts w:ascii="Corbel" w:hAnsi="Corbel"/>
          <w:sz w:val="24"/>
          <w:szCs w:val="24"/>
          <w:lang w:eastAsia="en-GB"/>
        </w:rPr>
        <w:t xml:space="preserve"> ensures the proper management of records, protects sensitive information, and demonstrates commitment to legal and regulatory compliance.</w:t>
      </w:r>
    </w:p>
    <w:p w14:paraId="44B439F6" w14:textId="1862E9BA" w:rsidR="00440BEE" w:rsidRPr="00551886" w:rsidRDefault="00440BEE" w:rsidP="00551886">
      <w:pPr>
        <w:spacing w:line="276" w:lineRule="auto"/>
        <w:rPr>
          <w:rFonts w:ascii="Corbel" w:hAnsi="Corbel"/>
          <w:sz w:val="24"/>
          <w:szCs w:val="24"/>
          <w:lang w:eastAsia="en-GB"/>
        </w:rPr>
      </w:pPr>
      <w:r w:rsidRPr="00B144FF">
        <w:rPr>
          <w:rFonts w:ascii="Corbel" w:hAnsi="Corbel"/>
          <w:b/>
          <w:bCs/>
          <w:sz w:val="24"/>
          <w:szCs w:val="24"/>
          <w:lang w:eastAsia="en-GB"/>
        </w:rPr>
        <w:t>Approved by:</w:t>
      </w:r>
      <w:r w:rsidRPr="00551886">
        <w:rPr>
          <w:rFonts w:ascii="Corbel" w:hAnsi="Corbel"/>
          <w:sz w:val="24"/>
          <w:szCs w:val="24"/>
          <w:lang w:eastAsia="en-GB"/>
        </w:rPr>
        <w:t xml:space="preserve"> </w:t>
      </w:r>
      <w:r w:rsidR="00B144FF">
        <w:rPr>
          <w:rFonts w:ascii="Corbel" w:hAnsi="Corbel"/>
          <w:sz w:val="24"/>
          <w:szCs w:val="24"/>
          <w:lang w:eastAsia="en-GB"/>
        </w:rPr>
        <w:fldChar w:fldCharType="begin">
          <w:ffData>
            <w:name w:val="Text3"/>
            <w:enabled/>
            <w:calcOnExit w:val="0"/>
            <w:textInput>
              <w:default w:val="[Name and Title of Executive or Board]"/>
            </w:textInput>
          </w:ffData>
        </w:fldChar>
      </w:r>
      <w:bookmarkStart w:id="3" w:name="Text3"/>
      <w:r w:rsidR="00B144FF">
        <w:rPr>
          <w:rFonts w:ascii="Corbel" w:hAnsi="Corbel"/>
          <w:sz w:val="24"/>
          <w:szCs w:val="24"/>
          <w:lang w:eastAsia="en-GB"/>
        </w:rPr>
        <w:instrText xml:space="preserve"> FORMTEXT </w:instrText>
      </w:r>
      <w:r w:rsidR="00B144FF">
        <w:rPr>
          <w:rFonts w:ascii="Corbel" w:hAnsi="Corbel"/>
          <w:sz w:val="24"/>
          <w:szCs w:val="24"/>
          <w:lang w:eastAsia="en-GB"/>
        </w:rPr>
      </w:r>
      <w:r w:rsidR="00B144FF">
        <w:rPr>
          <w:rFonts w:ascii="Corbel" w:hAnsi="Corbel"/>
          <w:sz w:val="24"/>
          <w:szCs w:val="24"/>
          <w:lang w:eastAsia="en-GB"/>
        </w:rPr>
        <w:fldChar w:fldCharType="separate"/>
      </w:r>
      <w:r w:rsidR="00B144FF">
        <w:rPr>
          <w:rFonts w:ascii="Corbel" w:hAnsi="Corbel"/>
          <w:noProof/>
          <w:sz w:val="24"/>
          <w:szCs w:val="24"/>
          <w:lang w:eastAsia="en-GB"/>
        </w:rPr>
        <w:t>[Name and Title of Executive or Board]</w:t>
      </w:r>
      <w:r w:rsidR="00B144FF">
        <w:rPr>
          <w:rFonts w:ascii="Corbel" w:hAnsi="Corbel"/>
          <w:sz w:val="24"/>
          <w:szCs w:val="24"/>
          <w:lang w:eastAsia="en-GB"/>
        </w:rPr>
        <w:fldChar w:fldCharType="end"/>
      </w:r>
      <w:bookmarkEnd w:id="3"/>
    </w:p>
    <w:p w14:paraId="51205DD2" w14:textId="036E1D77" w:rsidR="00440BEE" w:rsidRPr="00551886" w:rsidRDefault="00440BEE" w:rsidP="00551886">
      <w:pPr>
        <w:spacing w:line="276" w:lineRule="auto"/>
        <w:rPr>
          <w:rFonts w:ascii="Corbel" w:hAnsi="Corbel"/>
          <w:sz w:val="24"/>
          <w:szCs w:val="24"/>
          <w:lang w:eastAsia="en-GB"/>
        </w:rPr>
      </w:pPr>
      <w:r w:rsidRPr="00B144FF">
        <w:rPr>
          <w:rFonts w:ascii="Corbel" w:hAnsi="Corbel"/>
          <w:b/>
          <w:bCs/>
          <w:sz w:val="24"/>
          <w:szCs w:val="24"/>
          <w:lang w:eastAsia="en-GB"/>
        </w:rPr>
        <w:t>Date:</w:t>
      </w:r>
      <w:r w:rsidRPr="00551886">
        <w:rPr>
          <w:rFonts w:ascii="Corbel" w:hAnsi="Corbel"/>
          <w:sz w:val="24"/>
          <w:szCs w:val="24"/>
          <w:lang w:eastAsia="en-GB"/>
        </w:rPr>
        <w:t xml:space="preserve"> </w:t>
      </w:r>
      <w:sdt>
        <w:sdtPr>
          <w:rPr>
            <w:rFonts w:ascii="Corbel" w:hAnsi="Corbel"/>
            <w:sz w:val="24"/>
            <w:szCs w:val="24"/>
            <w:lang w:eastAsia="en-GB"/>
          </w:rPr>
          <w:id w:val="-873847359"/>
          <w:placeholder>
            <w:docPart w:val="DefaultPlaceholder_-1854013437"/>
          </w:placeholder>
          <w:date>
            <w:dateFormat w:val="dd/MM/yyyy"/>
            <w:lid w:val="en-GB"/>
            <w:storeMappedDataAs w:val="dateTime"/>
            <w:calendar w:val="gregorian"/>
          </w:date>
        </w:sdtPr>
        <w:sdtContent>
          <w:r w:rsidRPr="00551886">
            <w:rPr>
              <w:rFonts w:ascii="Corbel" w:hAnsi="Corbel"/>
              <w:sz w:val="24"/>
              <w:szCs w:val="24"/>
              <w:lang w:eastAsia="en-GB"/>
            </w:rPr>
            <w:t>[Insert Approval Date]</w:t>
          </w:r>
        </w:sdtContent>
      </w:sdt>
    </w:p>
    <w:p w14:paraId="61BC17C1" w14:textId="3484647F" w:rsidR="00440BEE" w:rsidRPr="00551886" w:rsidRDefault="00440BEE" w:rsidP="00551886">
      <w:pPr>
        <w:spacing w:line="276" w:lineRule="auto"/>
        <w:rPr>
          <w:rFonts w:ascii="Corbel" w:hAnsi="Corbel"/>
          <w:sz w:val="24"/>
          <w:szCs w:val="24"/>
          <w:lang w:eastAsia="en-GB"/>
        </w:rPr>
      </w:pPr>
      <w:r w:rsidRPr="00B144FF">
        <w:rPr>
          <w:rFonts w:ascii="Corbel" w:hAnsi="Corbel"/>
          <w:b/>
          <w:bCs/>
          <w:sz w:val="24"/>
          <w:szCs w:val="24"/>
          <w:lang w:eastAsia="en-GB"/>
        </w:rPr>
        <w:t>Appendix A:</w:t>
      </w:r>
      <w:r w:rsidRPr="00551886">
        <w:rPr>
          <w:rFonts w:ascii="Corbel" w:hAnsi="Corbel"/>
          <w:sz w:val="24"/>
          <w:szCs w:val="24"/>
          <w:lang w:eastAsia="en-GB"/>
        </w:rPr>
        <w:t xml:space="preserve"> Record Retention Schedule </w:t>
      </w:r>
      <w:r w:rsidR="00B144FF">
        <w:rPr>
          <w:rFonts w:ascii="Corbel" w:hAnsi="Corbel"/>
          <w:sz w:val="24"/>
          <w:szCs w:val="24"/>
          <w:lang w:eastAsia="en-GB"/>
        </w:rPr>
        <w:fldChar w:fldCharType="begin">
          <w:ffData>
            <w:name w:val="Text4"/>
            <w:enabled/>
            <w:calcOnExit w:val="0"/>
            <w:textInput>
              <w:default w:val="[Provide a detailed list of record categories and their corresponding retention periods, as mentioned in key point 5 above.]"/>
            </w:textInput>
          </w:ffData>
        </w:fldChar>
      </w:r>
      <w:bookmarkStart w:id="4" w:name="Text4"/>
      <w:r w:rsidR="00B144FF">
        <w:rPr>
          <w:rFonts w:ascii="Corbel" w:hAnsi="Corbel"/>
          <w:sz w:val="24"/>
          <w:szCs w:val="24"/>
          <w:lang w:eastAsia="en-GB"/>
        </w:rPr>
        <w:instrText xml:space="preserve"> FORMTEXT </w:instrText>
      </w:r>
      <w:r w:rsidR="00B144FF">
        <w:rPr>
          <w:rFonts w:ascii="Corbel" w:hAnsi="Corbel"/>
          <w:sz w:val="24"/>
          <w:szCs w:val="24"/>
          <w:lang w:eastAsia="en-GB"/>
        </w:rPr>
      </w:r>
      <w:r w:rsidR="00B144FF">
        <w:rPr>
          <w:rFonts w:ascii="Corbel" w:hAnsi="Corbel"/>
          <w:sz w:val="24"/>
          <w:szCs w:val="24"/>
          <w:lang w:eastAsia="en-GB"/>
        </w:rPr>
        <w:fldChar w:fldCharType="separate"/>
      </w:r>
      <w:r w:rsidR="00B144FF">
        <w:rPr>
          <w:rFonts w:ascii="Corbel" w:hAnsi="Corbel"/>
          <w:noProof/>
          <w:sz w:val="24"/>
          <w:szCs w:val="24"/>
          <w:lang w:eastAsia="en-GB"/>
        </w:rPr>
        <w:t>[Provide a detailed list of record categories and their corresponding retention periods, as mentioned in key point 5 above.]</w:t>
      </w:r>
      <w:r w:rsidR="00B144FF">
        <w:rPr>
          <w:rFonts w:ascii="Corbel" w:hAnsi="Corbel"/>
          <w:sz w:val="24"/>
          <w:szCs w:val="24"/>
          <w:lang w:eastAsia="en-GB"/>
        </w:rPr>
        <w:fldChar w:fldCharType="end"/>
      </w:r>
      <w:bookmarkEnd w:id="4"/>
    </w:p>
    <w:p w14:paraId="62F46C29" w14:textId="77777777" w:rsidR="00440BEE" w:rsidRPr="00551886" w:rsidRDefault="00440BEE" w:rsidP="00551886">
      <w:pPr>
        <w:spacing w:line="276" w:lineRule="auto"/>
        <w:rPr>
          <w:rFonts w:ascii="Corbel" w:hAnsi="Corbel"/>
          <w:sz w:val="24"/>
          <w:szCs w:val="24"/>
        </w:rPr>
      </w:pPr>
    </w:p>
    <w:sectPr w:rsidR="00440BEE" w:rsidRPr="00551886" w:rsidSect="00B144FF">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4738" w14:textId="77777777" w:rsidR="009A0750" w:rsidRDefault="009A0750" w:rsidP="00B144FF">
      <w:pPr>
        <w:spacing w:after="0" w:line="240" w:lineRule="auto"/>
      </w:pPr>
      <w:r>
        <w:separator/>
      </w:r>
    </w:p>
  </w:endnote>
  <w:endnote w:type="continuationSeparator" w:id="0">
    <w:p w14:paraId="39904F45" w14:textId="77777777" w:rsidR="009A0750" w:rsidRDefault="009A0750" w:rsidP="00B1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B77A" w14:textId="0945108A" w:rsidR="00D7403C" w:rsidRPr="00D7403C" w:rsidRDefault="00D7403C" w:rsidP="00D7403C">
    <w:pPr>
      <w:pStyle w:val="Footer"/>
      <w:tabs>
        <w:tab w:val="left" w:pos="270"/>
        <w:tab w:val="right" w:pos="9746"/>
      </w:tabs>
      <w:rPr>
        <w:rFonts w:ascii="Corbel" w:hAnsi="Corbel"/>
        <w:b/>
        <w:bCs/>
        <w:color w:val="000000" w:themeColor="text1"/>
        <w:sz w:val="20"/>
        <w:szCs w:val="20"/>
      </w:rPr>
    </w:pPr>
    <w:r>
      <w:rPr>
        <w:rFonts w:ascii="Corbel" w:hAnsi="Corbel"/>
        <w:b/>
        <w:bCs/>
        <w:noProof/>
        <w:color w:val="000000" w:themeColor="text1"/>
        <w:sz w:val="20"/>
        <w:szCs w:val="20"/>
      </w:rPr>
      <w:drawing>
        <wp:anchor distT="0" distB="0" distL="114300" distR="114300" simplePos="0" relativeHeight="251658240" behindDoc="0" locked="0" layoutInCell="1" allowOverlap="1" wp14:anchorId="40A57165" wp14:editId="2CF0DAF1">
          <wp:simplePos x="0" y="0"/>
          <wp:positionH relativeFrom="column">
            <wp:posOffset>0</wp:posOffset>
          </wp:positionH>
          <wp:positionV relativeFrom="paragraph">
            <wp:posOffset>8255</wp:posOffset>
          </wp:positionV>
          <wp:extent cx="848995" cy="287655"/>
          <wp:effectExtent l="0" t="0" r="8255" b="0"/>
          <wp:wrapNone/>
          <wp:docPr id="1496595166"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595166"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anchor>
      </w:drawing>
    </w:r>
    <w:r>
      <w:rPr>
        <w:rFonts w:ascii="Corbel" w:hAnsi="Corbel"/>
        <w:b/>
        <w:bCs/>
        <w:color w:val="000000" w:themeColor="text1"/>
        <w:sz w:val="20"/>
        <w:szCs w:val="20"/>
      </w:rPr>
      <w:tab/>
    </w:r>
    <w:r>
      <w:rPr>
        <w:rFonts w:ascii="Corbel" w:hAnsi="Corbel"/>
        <w:b/>
        <w:bCs/>
        <w:color w:val="000000" w:themeColor="text1"/>
        <w:sz w:val="20"/>
        <w:szCs w:val="20"/>
      </w:rPr>
      <w:tab/>
    </w:r>
    <w:r>
      <w:rPr>
        <w:rFonts w:ascii="Corbel" w:hAnsi="Corbel"/>
        <w:b/>
        <w:bCs/>
        <w:color w:val="000000" w:themeColor="text1"/>
        <w:sz w:val="20"/>
        <w:szCs w:val="20"/>
      </w:rPr>
      <w:tab/>
    </w:r>
    <w:r>
      <w:rPr>
        <w:rFonts w:ascii="Corbel" w:hAnsi="Corbel"/>
        <w:b/>
        <w:bCs/>
        <w:color w:val="000000" w:themeColor="text1"/>
        <w:sz w:val="20"/>
        <w:szCs w:val="20"/>
      </w:rPr>
      <w:tab/>
    </w:r>
    <w:r w:rsidRPr="00D7403C">
      <w:rPr>
        <w:rFonts w:ascii="Corbel" w:hAnsi="Corbel"/>
        <w:b/>
        <w:bCs/>
        <w:color w:val="000000" w:themeColor="text1"/>
        <w:sz w:val="20"/>
        <w:szCs w:val="20"/>
      </w:rPr>
      <w:t xml:space="preserve">pg. </w:t>
    </w:r>
    <w:r w:rsidRPr="00D7403C">
      <w:rPr>
        <w:rFonts w:ascii="Corbel" w:hAnsi="Corbel"/>
        <w:b/>
        <w:bCs/>
        <w:color w:val="000000" w:themeColor="text1"/>
        <w:sz w:val="20"/>
        <w:szCs w:val="20"/>
      </w:rPr>
      <w:fldChar w:fldCharType="begin"/>
    </w:r>
    <w:r w:rsidRPr="00D7403C">
      <w:rPr>
        <w:rFonts w:ascii="Corbel" w:hAnsi="Corbel"/>
        <w:b/>
        <w:bCs/>
        <w:color w:val="000000" w:themeColor="text1"/>
        <w:sz w:val="20"/>
        <w:szCs w:val="20"/>
      </w:rPr>
      <w:instrText xml:space="preserve"> PAGE  \* Arabic </w:instrText>
    </w:r>
    <w:r w:rsidRPr="00D7403C">
      <w:rPr>
        <w:rFonts w:ascii="Corbel" w:hAnsi="Corbel"/>
        <w:b/>
        <w:bCs/>
        <w:color w:val="000000" w:themeColor="text1"/>
        <w:sz w:val="20"/>
        <w:szCs w:val="20"/>
      </w:rPr>
      <w:fldChar w:fldCharType="separate"/>
    </w:r>
    <w:r w:rsidRPr="00D7403C">
      <w:rPr>
        <w:rFonts w:ascii="Corbel" w:hAnsi="Corbel"/>
        <w:b/>
        <w:bCs/>
        <w:noProof/>
        <w:color w:val="000000" w:themeColor="text1"/>
        <w:sz w:val="20"/>
        <w:szCs w:val="20"/>
      </w:rPr>
      <w:t>1</w:t>
    </w:r>
    <w:r w:rsidRPr="00D7403C">
      <w:rPr>
        <w:rFonts w:ascii="Corbel" w:hAnsi="Corbel"/>
        <w:b/>
        <w:bCs/>
        <w:color w:val="000000" w:themeColor="text1"/>
        <w:sz w:val="20"/>
        <w:szCs w:val="20"/>
      </w:rPr>
      <w:fldChar w:fldCharType="end"/>
    </w:r>
  </w:p>
  <w:p w14:paraId="5E16A58D" w14:textId="77777777" w:rsidR="00D7403C" w:rsidRDefault="00D74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0E29" w14:textId="77777777" w:rsidR="009A0750" w:rsidRDefault="009A0750" w:rsidP="00B144FF">
      <w:pPr>
        <w:spacing w:after="0" w:line="240" w:lineRule="auto"/>
      </w:pPr>
      <w:r>
        <w:separator/>
      </w:r>
    </w:p>
  </w:footnote>
  <w:footnote w:type="continuationSeparator" w:id="0">
    <w:p w14:paraId="61433CAE" w14:textId="77777777" w:rsidR="009A0750" w:rsidRDefault="009A0750" w:rsidP="00B14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973"/>
    </w:tblGrid>
    <w:tr w:rsidR="0049668E" w14:paraId="418BC5BC" w14:textId="77777777" w:rsidTr="0049668E">
      <w:tc>
        <w:tcPr>
          <w:tcW w:w="5035" w:type="dxa"/>
          <w:hideMark/>
        </w:tcPr>
        <w:p w14:paraId="60A35692" w14:textId="77777777" w:rsidR="0049668E" w:rsidRDefault="0049668E" w:rsidP="0049668E">
          <w:pPr>
            <w:pStyle w:val="Header"/>
            <w:rPr>
              <w:rFonts w:ascii="Corbel" w:hAnsi="Corbel"/>
              <w:b/>
              <w:bCs/>
              <w:sz w:val="20"/>
              <w:szCs w:val="20"/>
            </w:rPr>
          </w:pPr>
          <w:r>
            <w:rPr>
              <w:rFonts w:ascii="Corbel" w:hAnsi="Corbel"/>
              <w:b/>
              <w:bCs/>
              <w:sz w:val="20"/>
              <w:szCs w:val="20"/>
            </w:rPr>
            <w:t>[Company’s Logo]</w:t>
          </w:r>
        </w:p>
      </w:tc>
      <w:sdt>
        <w:sdtPr>
          <w:rPr>
            <w:rFonts w:ascii="Corbel" w:hAnsi="Corbel"/>
            <w:b/>
            <w:bCs/>
            <w:sz w:val="20"/>
            <w:szCs w:val="20"/>
          </w:rPr>
          <w:id w:val="-1505506631"/>
          <w:placeholder>
            <w:docPart w:val="D0FEF85BFDF64D2695F2895951EA8008"/>
          </w:placeholder>
          <w:date>
            <w:dateFormat w:val="dd/MM/yyyy"/>
            <w:lid w:val="en-GB"/>
            <w:storeMappedDataAs w:val="dateTime"/>
            <w:calendar w:val="gregorian"/>
          </w:date>
        </w:sdtPr>
        <w:sdtContent>
          <w:tc>
            <w:tcPr>
              <w:tcW w:w="5138" w:type="dxa"/>
              <w:hideMark/>
            </w:tcPr>
            <w:p w14:paraId="753D08E9" w14:textId="77777777" w:rsidR="0049668E" w:rsidRDefault="0049668E" w:rsidP="0049668E">
              <w:pPr>
                <w:pStyle w:val="Header"/>
                <w:jc w:val="right"/>
                <w:rPr>
                  <w:rFonts w:ascii="Corbel" w:hAnsi="Corbel"/>
                  <w:b/>
                  <w:bCs/>
                  <w:sz w:val="20"/>
                  <w:szCs w:val="20"/>
                </w:rPr>
              </w:pPr>
              <w:r>
                <w:rPr>
                  <w:rFonts w:ascii="Corbel" w:hAnsi="Corbel"/>
                  <w:b/>
                  <w:bCs/>
                  <w:sz w:val="20"/>
                  <w:szCs w:val="20"/>
                </w:rPr>
                <w:t>[Effective Date]</w:t>
              </w:r>
            </w:p>
          </w:tc>
        </w:sdtContent>
      </w:sdt>
    </w:tr>
  </w:tbl>
  <w:p w14:paraId="722DBC78" w14:textId="77777777" w:rsidR="0049668E" w:rsidRDefault="00496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B59"/>
    <w:multiLevelType w:val="hybridMultilevel"/>
    <w:tmpl w:val="3B88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F27DA"/>
    <w:multiLevelType w:val="multilevel"/>
    <w:tmpl w:val="32C298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8515F1"/>
    <w:multiLevelType w:val="multilevel"/>
    <w:tmpl w:val="0712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AA3F5E"/>
    <w:multiLevelType w:val="multilevel"/>
    <w:tmpl w:val="7E421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674250">
    <w:abstractNumId w:val="3"/>
  </w:num>
  <w:num w:numId="2" w16cid:durableId="131365929">
    <w:abstractNumId w:val="2"/>
  </w:num>
  <w:num w:numId="3" w16cid:durableId="333724929">
    <w:abstractNumId w:val="1"/>
  </w:num>
  <w:num w:numId="4" w16cid:durableId="2062630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EE"/>
    <w:rsid w:val="000B7F14"/>
    <w:rsid w:val="001D35F1"/>
    <w:rsid w:val="002E4532"/>
    <w:rsid w:val="00440BEE"/>
    <w:rsid w:val="0049668E"/>
    <w:rsid w:val="004E3E33"/>
    <w:rsid w:val="00551886"/>
    <w:rsid w:val="00940C1F"/>
    <w:rsid w:val="009755B1"/>
    <w:rsid w:val="009A0750"/>
    <w:rsid w:val="009B6984"/>
    <w:rsid w:val="00A02F27"/>
    <w:rsid w:val="00A53470"/>
    <w:rsid w:val="00A53A1A"/>
    <w:rsid w:val="00B144FF"/>
    <w:rsid w:val="00C806F0"/>
    <w:rsid w:val="00CF41E7"/>
    <w:rsid w:val="00D74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BC77C"/>
  <w15:chartTrackingRefBased/>
  <w15:docId w15:val="{C6EC879E-BA16-44A8-A0C8-70040D17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BE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B1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4FF"/>
  </w:style>
  <w:style w:type="paragraph" w:styleId="Footer">
    <w:name w:val="footer"/>
    <w:basedOn w:val="Normal"/>
    <w:link w:val="FooterChar"/>
    <w:uiPriority w:val="99"/>
    <w:unhideWhenUsed/>
    <w:rsid w:val="00B1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4FF"/>
  </w:style>
  <w:style w:type="paragraph" w:styleId="ListParagraph">
    <w:name w:val="List Paragraph"/>
    <w:basedOn w:val="Normal"/>
    <w:uiPriority w:val="34"/>
    <w:qFormat/>
    <w:rsid w:val="00B144FF"/>
    <w:pPr>
      <w:ind w:left="720"/>
      <w:contextualSpacing/>
    </w:pPr>
  </w:style>
  <w:style w:type="character" w:styleId="PlaceholderText">
    <w:name w:val="Placeholder Text"/>
    <w:basedOn w:val="DefaultParagraphFont"/>
    <w:uiPriority w:val="99"/>
    <w:semiHidden/>
    <w:rsid w:val="00B144FF"/>
    <w:rPr>
      <w:color w:val="808080"/>
    </w:rPr>
  </w:style>
  <w:style w:type="table" w:styleId="TableGrid">
    <w:name w:val="Table Grid"/>
    <w:basedOn w:val="TableNormal"/>
    <w:uiPriority w:val="59"/>
    <w:rsid w:val="004966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78401">
      <w:bodyDiv w:val="1"/>
      <w:marLeft w:val="0"/>
      <w:marRight w:val="0"/>
      <w:marTop w:val="0"/>
      <w:marBottom w:val="0"/>
      <w:divBdr>
        <w:top w:val="none" w:sz="0" w:space="0" w:color="auto"/>
        <w:left w:val="none" w:sz="0" w:space="0" w:color="auto"/>
        <w:bottom w:val="none" w:sz="0" w:space="0" w:color="auto"/>
        <w:right w:val="none" w:sz="0" w:space="0" w:color="auto"/>
      </w:divBdr>
    </w:div>
    <w:div w:id="181128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3F38951-6B81-44CE-B712-2A0A53B6E50F}"/>
      </w:docPartPr>
      <w:docPartBody>
        <w:p w:rsidR="00AA1C13" w:rsidRDefault="0080189D">
          <w:r w:rsidRPr="00D944FF">
            <w:rPr>
              <w:rStyle w:val="PlaceholderText"/>
            </w:rPr>
            <w:t>Click or tap to enter a date.</w:t>
          </w:r>
        </w:p>
      </w:docPartBody>
    </w:docPart>
    <w:docPart>
      <w:docPartPr>
        <w:name w:val="D0FEF85BFDF64D2695F2895951EA8008"/>
        <w:category>
          <w:name w:val="General"/>
          <w:gallery w:val="placeholder"/>
        </w:category>
        <w:types>
          <w:type w:val="bbPlcHdr"/>
        </w:types>
        <w:behaviors>
          <w:behavior w:val="content"/>
        </w:behaviors>
        <w:guid w:val="{9EBC87CC-507C-48D0-A772-13052E972665}"/>
      </w:docPartPr>
      <w:docPartBody>
        <w:p w:rsidR="00DD4705" w:rsidRDefault="00AA1C13" w:rsidP="00AA1C13">
          <w:pPr>
            <w:pStyle w:val="D0FEF85BFDF64D2695F2895951EA8008"/>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9D"/>
    <w:rsid w:val="00280729"/>
    <w:rsid w:val="003C1037"/>
    <w:rsid w:val="007F1E47"/>
    <w:rsid w:val="0080189D"/>
    <w:rsid w:val="00AA1C13"/>
    <w:rsid w:val="00DD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C13"/>
  </w:style>
  <w:style w:type="paragraph" w:customStyle="1" w:styleId="D0FEF85BFDF64D2695F2895951EA8008">
    <w:name w:val="D0FEF85BFDF64D2695F2895951EA8008"/>
    <w:rsid w:val="00AA1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17</cp:revision>
  <dcterms:created xsi:type="dcterms:W3CDTF">2023-07-25T07:30:00Z</dcterms:created>
  <dcterms:modified xsi:type="dcterms:W3CDTF">2023-07-26T06:41:00Z</dcterms:modified>
</cp:coreProperties>
</file>